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BF725D" w:rsidRDefault="000142A5" w:rsidP="000142A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F725D">
        <w:rPr>
          <w:rFonts w:ascii="Liberation Serif" w:hAnsi="Liberation Serif" w:cs="Times New Roman"/>
          <w:b/>
          <w:sz w:val="28"/>
          <w:szCs w:val="28"/>
        </w:rPr>
        <w:t xml:space="preserve">Сроки проведения </w:t>
      </w:r>
      <w:r w:rsidR="0072653E" w:rsidRPr="00BF725D">
        <w:rPr>
          <w:rFonts w:ascii="Liberation Serif" w:hAnsi="Liberation Serif" w:cs="Times New Roman"/>
          <w:b/>
          <w:sz w:val="28"/>
          <w:szCs w:val="28"/>
        </w:rPr>
        <w:t>итогового сочинения (изложения), экзаменов</w:t>
      </w:r>
    </w:p>
    <w:p w:rsidR="000142A5" w:rsidRPr="00BF725D" w:rsidRDefault="000142A5" w:rsidP="000142A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42A5" w:rsidRPr="00BF725D" w:rsidRDefault="0072653E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F725D">
        <w:rPr>
          <w:rFonts w:ascii="Liberation Serif" w:hAnsi="Liberation Serif" w:cs="Times New Roman"/>
          <w:sz w:val="28"/>
          <w:szCs w:val="28"/>
        </w:rPr>
        <w:t>Итоговое сочинение (изложение) проводится</w:t>
      </w:r>
      <w:r w:rsidR="00245670" w:rsidRPr="00BF725D">
        <w:rPr>
          <w:rFonts w:ascii="Liberation Serif" w:hAnsi="Liberation Serif" w:cs="Times New Roman"/>
          <w:sz w:val="28"/>
          <w:szCs w:val="28"/>
        </w:rPr>
        <w:t xml:space="preserve"> в 202</w:t>
      </w:r>
      <w:r w:rsidR="00223D45">
        <w:rPr>
          <w:rFonts w:ascii="Liberation Serif" w:hAnsi="Liberation Serif" w:cs="Times New Roman"/>
          <w:sz w:val="28"/>
          <w:szCs w:val="28"/>
        </w:rPr>
        <w:t>3</w:t>
      </w:r>
      <w:r w:rsidR="00BF725D" w:rsidRPr="00BF725D">
        <w:rPr>
          <w:rFonts w:ascii="Liberation Serif" w:hAnsi="Liberation Serif" w:cs="Times New Roman"/>
          <w:sz w:val="28"/>
          <w:szCs w:val="28"/>
        </w:rPr>
        <w:t>-202</w:t>
      </w:r>
      <w:r w:rsidR="00223D45">
        <w:rPr>
          <w:rFonts w:ascii="Liberation Serif" w:hAnsi="Liberation Serif" w:cs="Times New Roman"/>
          <w:sz w:val="28"/>
          <w:szCs w:val="28"/>
        </w:rPr>
        <w:t>4</w:t>
      </w:r>
      <w:r w:rsidR="00BF725D" w:rsidRPr="00BF725D">
        <w:rPr>
          <w:rFonts w:ascii="Liberation Serif" w:hAnsi="Liberation Serif" w:cs="Times New Roman"/>
          <w:sz w:val="28"/>
          <w:szCs w:val="28"/>
        </w:rPr>
        <w:t xml:space="preserve"> учебном </w:t>
      </w:r>
      <w:r w:rsidR="00245670" w:rsidRPr="00BF725D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223D45">
        <w:rPr>
          <w:rFonts w:ascii="Liberation Serif" w:hAnsi="Liberation Serif" w:cs="Times New Roman"/>
          <w:sz w:val="28"/>
          <w:szCs w:val="28"/>
        </w:rPr>
        <w:t>6</w:t>
      </w:r>
      <w:r w:rsidR="00BF725D" w:rsidRPr="00BF725D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19369D" w:rsidRPr="00BF725D">
        <w:rPr>
          <w:rFonts w:ascii="Liberation Serif" w:hAnsi="Liberation Serif" w:cs="Times New Roman"/>
          <w:sz w:val="28"/>
          <w:szCs w:val="28"/>
        </w:rPr>
        <w:t xml:space="preserve"> </w:t>
      </w:r>
      <w:r w:rsidRPr="00BF725D">
        <w:rPr>
          <w:rFonts w:ascii="Liberation Serif" w:hAnsi="Liberation Serif" w:cs="Times New Roman"/>
          <w:sz w:val="28"/>
          <w:szCs w:val="28"/>
        </w:rPr>
        <w:t>для обучающихся XI (XII) классов, экстернов</w:t>
      </w:r>
      <w:r w:rsidR="0019369D" w:rsidRPr="00BF725D">
        <w:rPr>
          <w:rFonts w:ascii="Liberation Serif" w:hAnsi="Liberation Serif" w:cs="Times New Roman"/>
          <w:sz w:val="28"/>
          <w:szCs w:val="28"/>
        </w:rPr>
        <w:t>.</w:t>
      </w:r>
      <w:r w:rsidRPr="00BF725D">
        <w:rPr>
          <w:rFonts w:ascii="Liberation Serif" w:hAnsi="Liberation Serif" w:cs="Times New Roman"/>
          <w:sz w:val="28"/>
          <w:szCs w:val="28"/>
        </w:rPr>
        <w:t xml:space="preserve"> </w:t>
      </w:r>
      <w:r w:rsidR="000142A5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Дополнительные сроки итогового </w:t>
      </w:r>
      <w:r w:rsidRPr="00BF725D">
        <w:rPr>
          <w:rFonts w:ascii="Liberation Serif" w:hAnsi="Liberation Serif" w:cs="Times New Roman"/>
          <w:sz w:val="28"/>
          <w:szCs w:val="28"/>
        </w:rPr>
        <w:t xml:space="preserve">сочинения (изложения) </w:t>
      </w:r>
      <w:r w:rsidR="001C53B1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23D45">
        <w:rPr>
          <w:rFonts w:ascii="Liberation Serif" w:hAnsi="Liberation Serif" w:cs="Times New Roman"/>
          <w:color w:val="000000"/>
          <w:sz w:val="28"/>
          <w:szCs w:val="28"/>
        </w:rPr>
        <w:t>7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февраля 202</w:t>
      </w:r>
      <w:r w:rsidR="00223D45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года, </w:t>
      </w:r>
      <w:r w:rsidR="00223D45">
        <w:rPr>
          <w:rFonts w:ascii="Liberation Serif" w:hAnsi="Liberation Serif" w:cs="Times New Roman"/>
          <w:color w:val="000000"/>
          <w:sz w:val="28"/>
          <w:szCs w:val="28"/>
        </w:rPr>
        <w:t xml:space="preserve">10 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23D45">
        <w:rPr>
          <w:rFonts w:ascii="Liberation Serif" w:hAnsi="Liberation Serif" w:cs="Times New Roman"/>
          <w:color w:val="000000"/>
          <w:sz w:val="28"/>
          <w:szCs w:val="28"/>
        </w:rPr>
        <w:t xml:space="preserve">апреля 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202</w:t>
      </w:r>
      <w:r w:rsidR="00223D45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  <w:r w:rsidR="000142A5" w:rsidRPr="00BF725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0142A5" w:rsidRPr="00BF725D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0142A5" w:rsidRPr="00BF725D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25D">
        <w:rPr>
          <w:rFonts w:ascii="Liberation Serif" w:hAnsi="Liberation Serif" w:cs="Times New Roman"/>
          <w:sz w:val="28"/>
          <w:szCs w:val="28"/>
        </w:rPr>
        <w:t xml:space="preserve">Сроки проведения государственной итоговой аттестации по образовательным программам </w:t>
      </w:r>
      <w:r w:rsidR="0072653E" w:rsidRPr="00BF725D">
        <w:rPr>
          <w:rFonts w:ascii="Liberation Serif" w:hAnsi="Liberation Serif" w:cs="Times New Roman"/>
          <w:sz w:val="28"/>
          <w:szCs w:val="28"/>
        </w:rPr>
        <w:t>среднего</w:t>
      </w:r>
      <w:r w:rsidRPr="00BF725D">
        <w:rPr>
          <w:rFonts w:ascii="Liberation Serif" w:hAnsi="Liberation Serif" w:cs="Times New Roman"/>
          <w:sz w:val="28"/>
          <w:szCs w:val="28"/>
        </w:rPr>
        <w:t xml:space="preserve"> общего образования определяются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Pr="00BF725D" w:rsidRDefault="007C23DD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F725D" w:rsidRPr="00BF725D" w:rsidRDefault="007C23DD" w:rsidP="002456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Единое расписание проведения </w:t>
      </w:r>
      <w:r w:rsidR="0072653E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>единого</w:t>
      </w:r>
      <w:r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 государственного экзамена и государственного выпускного экзамен</w:t>
      </w:r>
      <w:r w:rsidR="00245670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а по образовательным программам </w:t>
      </w:r>
      <w:r w:rsidR="0072653E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>среднего</w:t>
      </w:r>
      <w:r w:rsidR="00BF725D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 общего образования в 202</w:t>
      </w:r>
      <w:r w:rsidR="00223D45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>4</w:t>
      </w:r>
      <w:r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 году</w:t>
      </w:r>
    </w:p>
    <w:p w:rsidR="00BF725D" w:rsidRPr="00BF725D" w:rsidRDefault="00BF725D" w:rsidP="00BF725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3D45" w:rsidRPr="00223D45" w:rsidRDefault="00223D45" w:rsidP="00223D4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23D45">
        <w:rPr>
          <w:rFonts w:ascii="Liberation Serif" w:eastAsia="Times New Roman" w:hAnsi="Liberation Serif" w:cs="Arial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ЕГЭ на 2024 год.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</w:t>
      </w:r>
      <w:proofErr w:type="gramStart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bdr w:val="none" w:sz="0" w:space="0" w:color="auto" w:frame="1"/>
          <w:lang w:eastAsia="ru-RU"/>
        </w:rPr>
        <w:t>Зарегистрирован 29.12.2023 №76764: </w:t>
      </w:r>
      <w:hyperlink r:id="rId6" w:history="1">
        <w:r w:rsidRPr="00223D45">
          <w:rPr>
            <w:rFonts w:ascii="Liberation Serif" w:eastAsia="Times New Roman" w:hAnsi="Liberation Serif" w:cs="Arial"/>
            <w:color w:val="3763C2"/>
            <w:sz w:val="28"/>
            <w:szCs w:val="28"/>
            <w:bdr w:val="none" w:sz="0" w:space="0" w:color="auto" w:frame="1"/>
            <w:lang w:eastAsia="ru-RU"/>
          </w:rPr>
          <w:t>953-2116.pdf</w:t>
        </w:r>
      </w:hyperlink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22 марта (пятница) — география, литература;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26 марта (вторник) — русский язык;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9 апреля (вторник) — информатика, обществознание;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12 апреля (пятница) — история, химия.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15 апреля (понедельник) — русский язык;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28 мая (вторник) — русский язык;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8 июня (суббота) — информатика;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10 июня (понедельник) — история, физика;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20 июня (четверг) — русский язык;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 июля (понедельник) — по всем учебным предметам;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br/>
      </w:r>
      <w:proofErr w:type="gramEnd"/>
    </w:p>
    <w:p w:rsidR="00223D45" w:rsidRPr="00223D45" w:rsidRDefault="00223D45" w:rsidP="00223D4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</w:pP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  <w:t>ЕГЭ по всем учебным предметам начинается в 10.00 по местному времени.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</w:t>
      </w:r>
      <w:proofErr w:type="gram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proofErr w:type="gram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proofErr w:type="gram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sin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cos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tg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ctg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arcsin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arccos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arctg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</w:t>
      </w:r>
      <w:proofErr w:type="gram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 </w:t>
      </w:r>
      <w:proofErr w:type="gram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информационно-телекоммуникационной сети «Интернет») (далее — непрограммируемый калькулятор);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географии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непрограммируемый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кальку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лятор;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иностранным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языкам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(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английский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испанский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китайский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немецкий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французский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)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технические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средства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обеспечивающие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воспроизведение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аудиозаписей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содержащихся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на электронных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носителях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для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выполнения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заданий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раздела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«</w:t>
      </w:r>
      <w:proofErr w:type="spellStart"/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»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КИМ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;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компьюте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рная техника, не имеющая доступа к информационно-телекоммуникационной сети «Интернет»; </w:t>
      </w:r>
      <w:proofErr w:type="spellStart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proofErr w:type="gram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информатике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компьютерная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техника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не имеющая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доступа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 информационно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-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телекоммуникацион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ной сети «Интернет», с установленным программным обеспечением, предоставляющим возможность работы с редакторами электронных таблиц, текстовыми 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lastRenderedPageBreak/>
        <w:t>редакторами, средами программирования;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литературе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орфографический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словарь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позволяющий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устанавливать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норм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ативное написание слов;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математике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линейка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не содержащая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справочной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информации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(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далее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линейка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),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для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построения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чертежей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и рисунков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;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физике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линейка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для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построения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графиков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и схем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;</w:t>
      </w:r>
      <w:proofErr w:type="gramEnd"/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непрограммируемый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калькулятор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;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→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по химии —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 xml:space="preserve"> </w:t>
      </w:r>
      <w:r w:rsidRPr="00223D45">
        <w:rPr>
          <w:rFonts w:ascii="Liberation Serif" w:eastAsia="Times New Roman" w:hAnsi="Liberation Serif" w:cs="Georgia"/>
          <w:iCs/>
          <w:color w:val="000000"/>
          <w:sz w:val="28"/>
          <w:szCs w:val="28"/>
          <w:lang w:eastAsia="ru-RU"/>
        </w:rPr>
        <w:t>непрограммиру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t>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</w:r>
      <w:r w:rsidRPr="00223D45">
        <w:rPr>
          <w:rFonts w:ascii="Liberation Serif" w:eastAsia="Times New Roman" w:hAnsi="Liberation Serif" w:cs="Arial"/>
          <w:iCs/>
          <w:color w:val="000000"/>
          <w:sz w:val="28"/>
          <w:szCs w:val="28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7C23DD" w:rsidRPr="00223D45" w:rsidRDefault="007C23DD" w:rsidP="00BF725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7C23DD" w:rsidRPr="0022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4"/>
    <w:multiLevelType w:val="multilevel"/>
    <w:tmpl w:val="FEE8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40AA"/>
    <w:multiLevelType w:val="multilevel"/>
    <w:tmpl w:val="DCC2B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3E04"/>
    <w:multiLevelType w:val="multilevel"/>
    <w:tmpl w:val="A41C4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157A"/>
    <w:multiLevelType w:val="multilevel"/>
    <w:tmpl w:val="46102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2BA3"/>
    <w:multiLevelType w:val="multilevel"/>
    <w:tmpl w:val="6C08D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80D13"/>
    <w:multiLevelType w:val="multilevel"/>
    <w:tmpl w:val="920E8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354C8"/>
    <w:multiLevelType w:val="multilevel"/>
    <w:tmpl w:val="8C004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1208"/>
    <w:multiLevelType w:val="multilevel"/>
    <w:tmpl w:val="C89CA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41F71"/>
    <w:multiLevelType w:val="multilevel"/>
    <w:tmpl w:val="F5EAA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50E53"/>
    <w:multiLevelType w:val="multilevel"/>
    <w:tmpl w:val="66A8A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372DB"/>
    <w:multiLevelType w:val="multilevel"/>
    <w:tmpl w:val="3CD6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E5F91"/>
    <w:multiLevelType w:val="multilevel"/>
    <w:tmpl w:val="0B80A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9D8"/>
    <w:multiLevelType w:val="multilevel"/>
    <w:tmpl w:val="AD5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67FFA"/>
    <w:multiLevelType w:val="multilevel"/>
    <w:tmpl w:val="EBACB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36BD3"/>
    <w:multiLevelType w:val="multilevel"/>
    <w:tmpl w:val="99968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19369D"/>
    <w:rsid w:val="001C53B1"/>
    <w:rsid w:val="00223D45"/>
    <w:rsid w:val="00245670"/>
    <w:rsid w:val="003D1222"/>
    <w:rsid w:val="004E0203"/>
    <w:rsid w:val="006F2DAE"/>
    <w:rsid w:val="0072653E"/>
    <w:rsid w:val="007C23DD"/>
    <w:rsid w:val="00BC7AAB"/>
    <w:rsid w:val="00BF725D"/>
    <w:rsid w:val="00D02DE7"/>
    <w:rsid w:val="00D84CBD"/>
    <w:rsid w:val="00D84E15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0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87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161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index.php?do=download&amp;id=24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2021-11-11T11:07:00Z</dcterms:created>
  <dcterms:modified xsi:type="dcterms:W3CDTF">2024-03-14T07:11:00Z</dcterms:modified>
</cp:coreProperties>
</file>